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EB5FC" w14:textId="77777777" w:rsidR="00220441" w:rsidRDefault="00000000">
      <w:pPr>
        <w:pStyle w:val="Title"/>
        <w:jc w:val="center"/>
      </w:pPr>
      <w:r>
        <w:t>Maison Laura Aesthetics</w:t>
      </w:r>
    </w:p>
    <w:p w14:paraId="3AC85758" w14:textId="77777777" w:rsidR="00220441" w:rsidRDefault="00000000">
      <w:pPr>
        <w:jc w:val="center"/>
      </w:pPr>
      <w:r>
        <w:rPr>
          <w:b/>
          <w:sz w:val="40"/>
        </w:rPr>
        <w:t>BOTULINUM TOXIN AFTERCARE LEAFLET</w:t>
      </w:r>
    </w:p>
    <w:p w14:paraId="32CB99CB" w14:textId="77777777" w:rsidR="00220441" w:rsidRDefault="00000000">
      <w:r>
        <w:rPr>
          <w:b/>
        </w:rPr>
        <w:t>Thank you for choosing Maison Laura Aesthetics.</w:t>
      </w:r>
      <w:r>
        <w:rPr>
          <w:b/>
        </w:rPr>
        <w:br/>
      </w:r>
      <w:r>
        <w:t>This leaflet explains how to care for yourself after your treatment, what is normal during recovery and when you should seek urgent medical advice.</w:t>
      </w:r>
    </w:p>
    <w:p w14:paraId="47D7DDE2" w14:textId="77777777" w:rsidR="00220441" w:rsidRDefault="00000000">
      <w:pPr>
        <w:pStyle w:val="Heading2"/>
      </w:pPr>
      <w:r>
        <w:t>Immediately After Treatment (First 4 Hours)</w:t>
      </w:r>
    </w:p>
    <w:p w14:paraId="3F67F879" w14:textId="77777777" w:rsidR="00220441" w:rsidRDefault="00000000">
      <w:pPr>
        <w:pStyle w:val="ListBullet"/>
      </w:pPr>
      <w:r>
        <w:t>Remain upright and avoid lying flat.</w:t>
      </w:r>
    </w:p>
    <w:p w14:paraId="12B41DD7" w14:textId="77777777" w:rsidR="00220441" w:rsidRDefault="00000000">
      <w:pPr>
        <w:pStyle w:val="ListBullet"/>
      </w:pPr>
      <w:r>
        <w:t>Do not rub, massage or apply pressure to treated areas.</w:t>
      </w:r>
    </w:p>
    <w:p w14:paraId="22E97974" w14:textId="77777777" w:rsidR="00220441" w:rsidRDefault="00000000">
      <w:pPr>
        <w:pStyle w:val="ListBullet"/>
      </w:pPr>
      <w:r>
        <w:t>Avoid touching the injection sites unless necessary.</w:t>
      </w:r>
    </w:p>
    <w:p w14:paraId="71E52164" w14:textId="77777777" w:rsidR="00220441" w:rsidRDefault="00000000">
      <w:pPr>
        <w:pStyle w:val="ListBullet"/>
      </w:pPr>
      <w:r>
        <w:t>Avoid hats or anything that places pressure on treated areas.</w:t>
      </w:r>
    </w:p>
    <w:p w14:paraId="7E3EF9C0" w14:textId="77777777" w:rsidR="00220441" w:rsidRDefault="00000000">
      <w:pPr>
        <w:pStyle w:val="Heading2"/>
      </w:pPr>
      <w:r>
        <w:t>For the First 24 Hours</w:t>
      </w:r>
    </w:p>
    <w:p w14:paraId="510047D7" w14:textId="77777777" w:rsidR="00220441" w:rsidRDefault="00000000">
      <w:pPr>
        <w:pStyle w:val="ListBullet"/>
      </w:pPr>
      <w:r>
        <w:t>Avoid strenuous exercise.</w:t>
      </w:r>
    </w:p>
    <w:p w14:paraId="12D0DE25" w14:textId="77777777" w:rsidR="00220441" w:rsidRDefault="00000000">
      <w:pPr>
        <w:pStyle w:val="ListBullet"/>
      </w:pPr>
      <w:r>
        <w:t>Avoid alcohol where possible.</w:t>
      </w:r>
    </w:p>
    <w:p w14:paraId="71E6FF84" w14:textId="77777777" w:rsidR="00220441" w:rsidRDefault="00000000">
      <w:pPr>
        <w:pStyle w:val="ListBullet"/>
      </w:pPr>
      <w:r>
        <w:t>Avoid excessive heat including saunas, steam rooms and hot tubs.</w:t>
      </w:r>
    </w:p>
    <w:p w14:paraId="45E54F22" w14:textId="77777777" w:rsidR="00220441" w:rsidRDefault="00000000">
      <w:pPr>
        <w:pStyle w:val="ListBullet"/>
      </w:pPr>
      <w:r>
        <w:t>Do not have facial massage or other facial treatments.</w:t>
      </w:r>
    </w:p>
    <w:p w14:paraId="09199FA6" w14:textId="77777777" w:rsidR="00220441" w:rsidRDefault="00000000">
      <w:pPr>
        <w:pStyle w:val="ListBullet"/>
      </w:pPr>
      <w:r>
        <w:t>Use gentle skincare only.</w:t>
      </w:r>
    </w:p>
    <w:p w14:paraId="370E640B" w14:textId="77777777" w:rsidR="00220441" w:rsidRDefault="00000000">
      <w:pPr>
        <w:pStyle w:val="Heading2"/>
      </w:pPr>
      <w:r>
        <w:t>What is Normal?</w:t>
      </w:r>
    </w:p>
    <w:p w14:paraId="3E20D170" w14:textId="77777777" w:rsidR="00220441" w:rsidRDefault="00000000">
      <w:pPr>
        <w:pStyle w:val="ListBullet"/>
      </w:pPr>
      <w:r>
        <w:t>Small bumps for 20–30 minutes.</w:t>
      </w:r>
    </w:p>
    <w:p w14:paraId="0C0F8E8E" w14:textId="77777777" w:rsidR="00220441" w:rsidRDefault="00000000">
      <w:pPr>
        <w:pStyle w:val="ListBullet"/>
      </w:pPr>
      <w:r>
        <w:t>Mild redness.</w:t>
      </w:r>
    </w:p>
    <w:p w14:paraId="4BDCA165" w14:textId="77777777" w:rsidR="00220441" w:rsidRDefault="00000000">
      <w:pPr>
        <w:pStyle w:val="ListBullet"/>
      </w:pPr>
      <w:r>
        <w:t>Minor bruising.</w:t>
      </w:r>
    </w:p>
    <w:p w14:paraId="6A28884A" w14:textId="77777777" w:rsidR="00220441" w:rsidRDefault="00000000">
      <w:pPr>
        <w:pStyle w:val="ListBullet"/>
      </w:pPr>
      <w:r>
        <w:t>Mild tenderness.</w:t>
      </w:r>
    </w:p>
    <w:p w14:paraId="30016E9A" w14:textId="77777777" w:rsidR="00220441" w:rsidRDefault="00000000">
      <w:pPr>
        <w:pStyle w:val="ListBullet"/>
      </w:pPr>
      <w:r>
        <w:t>Occasional headache.</w:t>
      </w:r>
    </w:p>
    <w:p w14:paraId="41FCDD1E" w14:textId="77777777" w:rsidR="00220441" w:rsidRDefault="00000000">
      <w:pPr>
        <w:pStyle w:val="Heading2"/>
      </w:pPr>
      <w:r>
        <w:t>When Will I See Results?</w:t>
      </w:r>
    </w:p>
    <w:p w14:paraId="1CBB9334" w14:textId="77777777" w:rsidR="00220441" w:rsidRDefault="00000000">
      <w:r>
        <w:t>Early effects are often noticeable within 2–5 days. Full results usually develop over 10–14 days. A review appointment is normally arranged approximately two weeks after treatment if required.</w:t>
      </w:r>
    </w:p>
    <w:p w14:paraId="630AFA6B" w14:textId="77777777" w:rsidR="00220441" w:rsidRDefault="00000000">
      <w:pPr>
        <w:pStyle w:val="Heading2"/>
      </w:pPr>
      <w:r>
        <w:t>Possible Side Effects</w:t>
      </w:r>
    </w:p>
    <w:p w14:paraId="3735D47B" w14:textId="77777777" w:rsidR="00220441" w:rsidRDefault="00000000">
      <w:pPr>
        <w:pStyle w:val="ListBullet"/>
      </w:pPr>
      <w:r>
        <w:t>Temporary asymmetry while treatment develops.</w:t>
      </w:r>
    </w:p>
    <w:p w14:paraId="272544F5" w14:textId="77777777" w:rsidR="00220441" w:rsidRDefault="00000000">
      <w:pPr>
        <w:pStyle w:val="ListBullet"/>
      </w:pPr>
      <w:r>
        <w:t>Bruising.</w:t>
      </w:r>
    </w:p>
    <w:p w14:paraId="5BD32F69" w14:textId="77777777" w:rsidR="00220441" w:rsidRDefault="00000000">
      <w:pPr>
        <w:pStyle w:val="ListBullet"/>
      </w:pPr>
      <w:r>
        <w:t>Swelling.</w:t>
      </w:r>
    </w:p>
    <w:p w14:paraId="4FCEC921" w14:textId="77777777" w:rsidR="00220441" w:rsidRDefault="00000000">
      <w:pPr>
        <w:pStyle w:val="ListBullet"/>
      </w:pPr>
      <w:r>
        <w:t>Headache.</w:t>
      </w:r>
    </w:p>
    <w:p w14:paraId="4B06C5BD" w14:textId="77777777" w:rsidR="00220441" w:rsidRDefault="00000000">
      <w:pPr>
        <w:pStyle w:val="ListBullet"/>
      </w:pPr>
      <w:r>
        <w:t>Eyelid or eyebrow heaviness (uncommon).</w:t>
      </w:r>
    </w:p>
    <w:p w14:paraId="5DDCB9D4" w14:textId="77777777" w:rsidR="00220441" w:rsidRDefault="00000000">
      <w:pPr>
        <w:pStyle w:val="ListBullet"/>
      </w:pPr>
      <w:r>
        <w:t>Dry eye or watery eye (uncommon).</w:t>
      </w:r>
    </w:p>
    <w:p w14:paraId="77D1CF81" w14:textId="77777777" w:rsidR="00220441" w:rsidRDefault="00000000">
      <w:pPr>
        <w:pStyle w:val="Heading2"/>
      </w:pPr>
      <w:r>
        <w:t>Contact Maison Laura Aesthetics Urgently If You Develop</w:t>
      </w:r>
    </w:p>
    <w:p w14:paraId="471291BB" w14:textId="77777777" w:rsidR="00220441" w:rsidRDefault="00000000">
      <w:r>
        <w:t>⚠ Significant or worsening swelling after the first 24 hours.</w:t>
      </w:r>
    </w:p>
    <w:p w14:paraId="2E6D952A" w14:textId="77777777" w:rsidR="00220441" w:rsidRDefault="00000000">
      <w:r>
        <w:t>⚠ Redness that continues to spread.</w:t>
      </w:r>
    </w:p>
    <w:p w14:paraId="3D004B1E" w14:textId="77777777" w:rsidR="00220441" w:rsidRDefault="00000000">
      <w:r>
        <w:lastRenderedPageBreak/>
        <w:t>⚠ Increasing pain.</w:t>
      </w:r>
    </w:p>
    <w:p w14:paraId="4F4E9617" w14:textId="77777777" w:rsidR="00220441" w:rsidRDefault="00000000">
      <w:r>
        <w:t>⚠ Signs of infection including warmth, pus or fever.</w:t>
      </w:r>
    </w:p>
    <w:p w14:paraId="14E0C22E" w14:textId="77777777" w:rsidR="00220441" w:rsidRDefault="00000000">
      <w:r>
        <w:t>⚠ Unexpected weakness affecting facial movement.</w:t>
      </w:r>
    </w:p>
    <w:p w14:paraId="0D861FAD" w14:textId="77777777" w:rsidR="00220441" w:rsidRDefault="00000000">
      <w:r>
        <w:t>⚠ Eyelid drooping causing concern.</w:t>
      </w:r>
    </w:p>
    <w:p w14:paraId="6D79F5D4" w14:textId="77777777" w:rsidR="00220441" w:rsidRDefault="00000000">
      <w:r>
        <w:t>⚠ No improvement after 14 days if a review has been advised.</w:t>
      </w:r>
    </w:p>
    <w:p w14:paraId="7AD8B8E1" w14:textId="77777777" w:rsidR="00220441" w:rsidRDefault="00000000">
      <w:pPr>
        <w:pStyle w:val="Heading2"/>
      </w:pPr>
      <w:r>
        <w:t>Seek Emergency Medical Attention (Call 999 or Attend Your Nearest Emergency Department) If You Experience</w:t>
      </w:r>
    </w:p>
    <w:p w14:paraId="67397B1C" w14:textId="77777777" w:rsidR="00220441" w:rsidRDefault="00000000">
      <w:r>
        <w:t>🚨 Difficulty breathing or swallowing.</w:t>
      </w:r>
    </w:p>
    <w:p w14:paraId="2334C641" w14:textId="77777777" w:rsidR="00220441" w:rsidRDefault="00000000">
      <w:r>
        <w:t>🚨 Severe allergic reaction or anaphylaxis (widespread rash, swelling of the lips, tongue or throat).</w:t>
      </w:r>
    </w:p>
    <w:p w14:paraId="3AA6605D" w14:textId="77777777" w:rsidR="00220441" w:rsidRDefault="00000000">
      <w:r>
        <w:t>🚨 Chest pain.</w:t>
      </w:r>
    </w:p>
    <w:p w14:paraId="1BCBA4D5" w14:textId="77777777" w:rsidR="00220441" w:rsidRDefault="00000000">
      <w:r>
        <w:t>🚨 Loss of consciousness.</w:t>
      </w:r>
    </w:p>
    <w:p w14:paraId="6E7F3912" w14:textId="77777777" w:rsidR="00220441" w:rsidRDefault="00000000">
      <w:r>
        <w:t>🚨 Sudden difficulty speaking or severe neurological symptoms.</w:t>
      </w:r>
    </w:p>
    <w:p w14:paraId="21BD6280" w14:textId="77777777" w:rsidR="00220441" w:rsidRDefault="00000000">
      <w:pPr>
        <w:pStyle w:val="Heading2"/>
      </w:pPr>
      <w:r>
        <w:t>Clinic Contact</w:t>
      </w:r>
    </w:p>
    <w:p w14:paraId="79787ED2" w14:textId="77777777" w:rsidR="00220441" w:rsidRDefault="00000000">
      <w:r>
        <w:t>Maison Laura Aesthetics</w:t>
      </w:r>
      <w:r>
        <w:br/>
        <w:t>Telephone: ______________________</w:t>
      </w:r>
      <w:r>
        <w:br/>
        <w:t>Email: maisonlaura.aesthetics@gmail.com</w:t>
      </w:r>
      <w:r>
        <w:br/>
      </w:r>
      <w:r>
        <w:br/>
        <w:t>If you are concerned following treatment, contact the clinic as soon as possible. If you are unable to reach us and believe your symptoms are serious or life-threatening, seek emergency medical assistance immediately.</w:t>
      </w:r>
    </w:p>
    <w:p w14:paraId="1EA63295" w14:textId="77777777" w:rsidR="00220441" w:rsidRDefault="00000000">
      <w:pPr>
        <w:jc w:val="center"/>
      </w:pPr>
      <w:r>
        <w:rPr>
          <w:b/>
        </w:rPr>
        <w:t>Thank you for trusting Maison Laura Aesthetics with your care.</w:t>
      </w:r>
    </w:p>
    <w:sectPr w:rsidR="00220441" w:rsidSect="00034616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4559390">
    <w:abstractNumId w:val="8"/>
  </w:num>
  <w:num w:numId="2" w16cid:durableId="1566381440">
    <w:abstractNumId w:val="6"/>
  </w:num>
  <w:num w:numId="3" w16cid:durableId="385372734">
    <w:abstractNumId w:val="5"/>
  </w:num>
  <w:num w:numId="4" w16cid:durableId="1319189543">
    <w:abstractNumId w:val="4"/>
  </w:num>
  <w:num w:numId="5" w16cid:durableId="874972650">
    <w:abstractNumId w:val="7"/>
  </w:num>
  <w:num w:numId="6" w16cid:durableId="1235702095">
    <w:abstractNumId w:val="3"/>
  </w:num>
  <w:num w:numId="7" w16cid:durableId="423692605">
    <w:abstractNumId w:val="2"/>
  </w:num>
  <w:num w:numId="8" w16cid:durableId="149904311">
    <w:abstractNumId w:val="1"/>
  </w:num>
  <w:num w:numId="9" w16cid:durableId="231893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0441"/>
    <w:rsid w:val="0029639D"/>
    <w:rsid w:val="002A0262"/>
    <w:rsid w:val="00326F90"/>
    <w:rsid w:val="00667B6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0C41E5"/>
  <w14:defaultImageDpi w14:val="300"/>
  <w15:docId w15:val="{F809D4D1-9205-466C-9B40-90C6F265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96E5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skinner</cp:lastModifiedBy>
  <cp:revision>2</cp:revision>
  <dcterms:created xsi:type="dcterms:W3CDTF">2026-07-22T13:56:00Z</dcterms:created>
  <dcterms:modified xsi:type="dcterms:W3CDTF">2026-07-22T13:56:00Z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7e5a831b-db6c-4860-b917-ae1418431b70</vt:lpwstr>
  </property>
</Properties>
</file>