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E6744" w14:textId="77777777" w:rsidR="00361316" w:rsidRDefault="00000000">
      <w:pPr>
        <w:pStyle w:val="Title"/>
        <w:jc w:val="center"/>
      </w:pPr>
      <w:r>
        <w:t>Maison Laura Aesthetics</w:t>
      </w:r>
    </w:p>
    <w:p w14:paraId="43FC6F8C" w14:textId="77777777" w:rsidR="00361316" w:rsidRDefault="00000000">
      <w:pPr>
        <w:pStyle w:val="Heading1"/>
        <w:jc w:val="center"/>
      </w:pPr>
      <w:r>
        <w:t>Booking &amp; Cancellation Policy</w:t>
      </w:r>
    </w:p>
    <w:p w14:paraId="46503184" w14:textId="77777777" w:rsidR="00361316" w:rsidRDefault="00000000">
      <w:r>
        <w:t>Version: 1.0</w:t>
      </w:r>
      <w:r>
        <w:br/>
        <w:t>Effective Date: __________________</w:t>
      </w:r>
      <w:r>
        <w:br/>
        <w:t>Review Date: __________________</w:t>
      </w:r>
      <w:r>
        <w:br/>
        <w:t>Policy Owner: Maison Laura Aesthetics</w:t>
      </w:r>
    </w:p>
    <w:p w14:paraId="0D885EC3" w14:textId="77777777" w:rsidR="00361316" w:rsidRDefault="00000000">
      <w:pPr>
        <w:pStyle w:val="Heading2"/>
      </w:pPr>
      <w:r>
        <w:t>1. Purpose</w:t>
      </w:r>
    </w:p>
    <w:p w14:paraId="43A80F18" w14:textId="77777777" w:rsidR="00361316" w:rsidRDefault="00000000">
      <w:r>
        <w:t>This policy explains how appointments are booked, confirmed, amended and cancelled. It aims to ensure fair access to appointments while protecting clinical time and maintaining a high standard of patient care.</w:t>
      </w:r>
    </w:p>
    <w:p w14:paraId="2157E4A9" w14:textId="77777777" w:rsidR="00361316" w:rsidRDefault="00000000">
      <w:pPr>
        <w:pStyle w:val="Heading2"/>
      </w:pPr>
      <w:r>
        <w:t>2. Booking Appointments</w:t>
      </w:r>
    </w:p>
    <w:p w14:paraId="43EBF22C" w14:textId="77777777" w:rsidR="00361316" w:rsidRDefault="00000000">
      <w:pPr>
        <w:pStyle w:val="ListBullet"/>
      </w:pPr>
      <w:r>
        <w:t>Appointments may be booked online, by telephone, email or approved messaging platforms.</w:t>
      </w:r>
    </w:p>
    <w:p w14:paraId="4DB66676" w14:textId="77777777" w:rsidR="00361316" w:rsidRDefault="00000000">
      <w:pPr>
        <w:pStyle w:val="ListBullet"/>
      </w:pPr>
      <w:r>
        <w:t>A consultation is required before treatment.</w:t>
      </w:r>
    </w:p>
    <w:p w14:paraId="6985ACF5" w14:textId="77777777" w:rsidR="00361316" w:rsidRDefault="00000000">
      <w:pPr>
        <w:pStyle w:val="ListBullet"/>
      </w:pPr>
      <w:r>
        <w:t>Treatment will only proceed if it is clinically appropriate.</w:t>
      </w:r>
    </w:p>
    <w:p w14:paraId="48492904" w14:textId="77777777" w:rsidR="00361316" w:rsidRDefault="00000000">
      <w:pPr>
        <w:pStyle w:val="ListBullet"/>
      </w:pPr>
      <w:r>
        <w:t>Appointment requests are subject to practitioner availability.</w:t>
      </w:r>
    </w:p>
    <w:p w14:paraId="39B75B84" w14:textId="77777777" w:rsidR="00361316" w:rsidRDefault="00000000">
      <w:pPr>
        <w:pStyle w:val="Heading2"/>
      </w:pPr>
      <w:r>
        <w:t>3. Deposits</w:t>
      </w:r>
    </w:p>
    <w:p w14:paraId="4A3EA15B" w14:textId="77777777" w:rsidR="00361316" w:rsidRDefault="00000000">
      <w:pPr>
        <w:pStyle w:val="ListBullet"/>
      </w:pPr>
      <w:r>
        <w:t>A booking deposit may be required to secure appointments.</w:t>
      </w:r>
    </w:p>
    <w:p w14:paraId="5FC1080F" w14:textId="77777777" w:rsidR="00361316" w:rsidRDefault="00000000">
      <w:pPr>
        <w:pStyle w:val="ListBullet"/>
      </w:pPr>
      <w:r>
        <w:t>Deposits are deducted from the treatment cost.</w:t>
      </w:r>
    </w:p>
    <w:p w14:paraId="0B5F05CA" w14:textId="77777777" w:rsidR="00361316" w:rsidRDefault="00000000">
      <w:pPr>
        <w:pStyle w:val="ListBullet"/>
      </w:pPr>
      <w:r>
        <w:t>Deposits are non-refundable if cancellation occurs outside this policy.</w:t>
      </w:r>
    </w:p>
    <w:p w14:paraId="576DBDCB" w14:textId="77777777" w:rsidR="00361316" w:rsidRDefault="00000000">
      <w:pPr>
        <w:pStyle w:val="ListBullet"/>
      </w:pPr>
      <w:r>
        <w:t>Where treatment is unsuitable following consultation, any refundable deposit will be managed at the clinic's discretion and in accordance with consumer rights.</w:t>
      </w:r>
    </w:p>
    <w:p w14:paraId="2817036B" w14:textId="77777777" w:rsidR="00361316" w:rsidRDefault="00000000">
      <w:pPr>
        <w:pStyle w:val="Heading2"/>
      </w:pPr>
      <w:r>
        <w:t>4. Appointment Confirmation</w:t>
      </w:r>
    </w:p>
    <w:p w14:paraId="15EADE37" w14:textId="77777777" w:rsidR="00361316" w:rsidRDefault="00000000">
      <w:pPr>
        <w:pStyle w:val="ListBullet"/>
      </w:pPr>
      <w:r>
        <w:t>Clients will receive confirmation of their appointment.</w:t>
      </w:r>
    </w:p>
    <w:p w14:paraId="6E5B9C40" w14:textId="77777777" w:rsidR="00361316" w:rsidRDefault="00000000">
      <w:pPr>
        <w:pStyle w:val="ListBullet"/>
      </w:pPr>
      <w:r>
        <w:t>Automated reminders may be sent by email or SMS.</w:t>
      </w:r>
    </w:p>
    <w:p w14:paraId="4B862CE6" w14:textId="77777777" w:rsidR="00361316" w:rsidRDefault="00000000">
      <w:pPr>
        <w:pStyle w:val="ListBullet"/>
      </w:pPr>
      <w:r>
        <w:t>It remains the client's responsibility to attend the booked appointment.</w:t>
      </w:r>
    </w:p>
    <w:p w14:paraId="757551E3" w14:textId="77777777" w:rsidR="00361316" w:rsidRDefault="00000000">
      <w:pPr>
        <w:pStyle w:val="Heading2"/>
      </w:pPr>
      <w:r>
        <w:t>5. Cancellation &amp; Rescheduling</w:t>
      </w:r>
    </w:p>
    <w:p w14:paraId="30D3659B" w14:textId="77777777" w:rsidR="00361316" w:rsidRDefault="00000000">
      <w:r>
        <w:t>We understand that plans can change. We kindly request: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361316" w14:paraId="789B6F13" w14:textId="77777777">
        <w:tc>
          <w:tcPr>
            <w:tcW w:w="4320" w:type="dxa"/>
          </w:tcPr>
          <w:p w14:paraId="38EDB3C4" w14:textId="77777777" w:rsidR="00361316" w:rsidRDefault="00000000">
            <w:r>
              <w:t>Notice Given</w:t>
            </w:r>
          </w:p>
        </w:tc>
        <w:tc>
          <w:tcPr>
            <w:tcW w:w="4320" w:type="dxa"/>
          </w:tcPr>
          <w:p w14:paraId="1216327C" w14:textId="77777777" w:rsidR="00361316" w:rsidRDefault="00000000">
            <w:r>
              <w:t>Clinic Policy</w:t>
            </w:r>
          </w:p>
        </w:tc>
      </w:tr>
      <w:tr w:rsidR="00361316" w14:paraId="376ABEF7" w14:textId="77777777">
        <w:tc>
          <w:tcPr>
            <w:tcW w:w="4320" w:type="dxa"/>
          </w:tcPr>
          <w:p w14:paraId="7E01164C" w14:textId="77777777" w:rsidR="00361316" w:rsidRDefault="00000000">
            <w:r>
              <w:t>48 hours or more</w:t>
            </w:r>
          </w:p>
        </w:tc>
        <w:tc>
          <w:tcPr>
            <w:tcW w:w="4320" w:type="dxa"/>
          </w:tcPr>
          <w:p w14:paraId="0AC15F1E" w14:textId="77777777" w:rsidR="00361316" w:rsidRDefault="00000000">
            <w:r>
              <w:t>Appointment may be rearranged without loss of deposit.</w:t>
            </w:r>
          </w:p>
        </w:tc>
      </w:tr>
      <w:tr w:rsidR="00361316" w14:paraId="6D3DE06D" w14:textId="77777777">
        <w:tc>
          <w:tcPr>
            <w:tcW w:w="4320" w:type="dxa"/>
          </w:tcPr>
          <w:p w14:paraId="152CE4FF" w14:textId="77777777" w:rsidR="00361316" w:rsidRDefault="00000000">
            <w:r>
              <w:t>Less than 48 hours</w:t>
            </w:r>
          </w:p>
        </w:tc>
        <w:tc>
          <w:tcPr>
            <w:tcW w:w="4320" w:type="dxa"/>
          </w:tcPr>
          <w:p w14:paraId="7659C740" w14:textId="77777777" w:rsidR="00361316" w:rsidRDefault="00000000">
            <w:r>
              <w:t>Deposit may be retained.</w:t>
            </w:r>
          </w:p>
        </w:tc>
      </w:tr>
      <w:tr w:rsidR="00361316" w14:paraId="0DDFB257" w14:textId="77777777">
        <w:tc>
          <w:tcPr>
            <w:tcW w:w="4320" w:type="dxa"/>
          </w:tcPr>
          <w:p w14:paraId="79D7B14D" w14:textId="77777777" w:rsidR="00361316" w:rsidRDefault="00000000">
            <w:r>
              <w:t>Failure to attend (DNA)</w:t>
            </w:r>
          </w:p>
        </w:tc>
        <w:tc>
          <w:tcPr>
            <w:tcW w:w="4320" w:type="dxa"/>
          </w:tcPr>
          <w:p w14:paraId="62B9D2FA" w14:textId="77777777" w:rsidR="00361316" w:rsidRDefault="00000000">
            <w:r>
              <w:t>Deposit may be forfeited and future bookings may require full payment in advance.</w:t>
            </w:r>
          </w:p>
        </w:tc>
      </w:tr>
    </w:tbl>
    <w:p w14:paraId="59C96E33" w14:textId="77777777" w:rsidR="00361316" w:rsidRDefault="00000000">
      <w:pPr>
        <w:pStyle w:val="Heading2"/>
      </w:pPr>
      <w:r>
        <w:lastRenderedPageBreak/>
        <w:t>6. Late Arrival</w:t>
      </w:r>
    </w:p>
    <w:p w14:paraId="1F957604" w14:textId="77777777" w:rsidR="00361316" w:rsidRDefault="00000000">
      <w:pPr>
        <w:pStyle w:val="ListBullet"/>
      </w:pPr>
      <w:r>
        <w:t>Arriving more than 15 minutes late may require the appointment to be shortened or rearranged.</w:t>
      </w:r>
    </w:p>
    <w:p w14:paraId="43DD48FA" w14:textId="77777777" w:rsidR="00361316" w:rsidRDefault="00000000">
      <w:pPr>
        <w:pStyle w:val="ListBullet"/>
      </w:pPr>
      <w:r>
        <w:t>Where treatment cannot be completed safely due to lateness, the appointment may be cancelled and the cancellation policy applied.</w:t>
      </w:r>
    </w:p>
    <w:p w14:paraId="1B456A47" w14:textId="77777777" w:rsidR="00361316" w:rsidRDefault="00000000">
      <w:pPr>
        <w:pStyle w:val="Heading2"/>
      </w:pPr>
      <w:r>
        <w:t>7. Practitioner Cancellation</w:t>
      </w:r>
    </w:p>
    <w:p w14:paraId="510AD5E5" w14:textId="77777777" w:rsidR="00361316" w:rsidRDefault="00000000">
      <w:r>
        <w:t>Occasionally appointments may need to be rearranged due to illness, emergencies or unforeseen circumstances. Where possible, clients will be offered the earliest suitable alternative appointment.</w:t>
      </w:r>
    </w:p>
    <w:p w14:paraId="27BCA38F" w14:textId="77777777" w:rsidR="00361316" w:rsidRDefault="00000000">
      <w:pPr>
        <w:pStyle w:val="Heading2"/>
      </w:pPr>
      <w:r>
        <w:t>8. Medical Suitability</w:t>
      </w:r>
    </w:p>
    <w:p w14:paraId="0ADB77F9" w14:textId="77777777" w:rsidR="00361316" w:rsidRDefault="00000000">
      <w:r>
        <w:t>The practitioner reserves the right to postpone or decline treatment if it is not clinically appropriate, if consent cannot be obtained, or if contraindications are identified.</w:t>
      </w:r>
    </w:p>
    <w:p w14:paraId="209648D3" w14:textId="77777777" w:rsidR="00361316" w:rsidRDefault="00000000">
      <w:pPr>
        <w:pStyle w:val="Heading2"/>
      </w:pPr>
      <w:r>
        <w:t>9. Refunds</w:t>
      </w:r>
    </w:p>
    <w:p w14:paraId="4074976D" w14:textId="77777777" w:rsidR="00361316" w:rsidRDefault="00000000">
      <w:pPr>
        <w:pStyle w:val="ListBullet"/>
      </w:pPr>
      <w:r>
        <w:t>Completed treatments are generally non-refundable.</w:t>
      </w:r>
    </w:p>
    <w:p w14:paraId="53E20318" w14:textId="77777777" w:rsidR="00361316" w:rsidRDefault="00000000">
      <w:pPr>
        <w:pStyle w:val="ListBullet"/>
      </w:pPr>
      <w:r>
        <w:t>Refund requests will be considered in line with applicable consumer legislation and professional standards.</w:t>
      </w:r>
    </w:p>
    <w:p w14:paraId="209D8909" w14:textId="77777777" w:rsidR="00361316" w:rsidRDefault="00000000">
      <w:pPr>
        <w:pStyle w:val="ListBullet"/>
      </w:pPr>
      <w:r>
        <w:t>Clinical outcomes vary between individuals and cannot be guaranteed.</w:t>
      </w:r>
    </w:p>
    <w:p w14:paraId="569EE586" w14:textId="77777777" w:rsidR="00361316" w:rsidRDefault="00000000">
      <w:pPr>
        <w:pStyle w:val="Heading2"/>
      </w:pPr>
      <w:r>
        <w:t>10. Respectful Behaviour</w:t>
      </w:r>
    </w:p>
    <w:p w14:paraId="28D83BEB" w14:textId="77777777" w:rsidR="00361316" w:rsidRDefault="00000000">
      <w:r>
        <w:t>Maison Laura Aesthetics is committed to providing a safe and respectful environment. Abusive, threatening or inappropriate behaviour towards staff will not be tolerated and may result in refusal of treatment or future bookings.</w:t>
      </w:r>
    </w:p>
    <w:p w14:paraId="0A7F71FA" w14:textId="77777777" w:rsidR="00361316" w:rsidRDefault="00000000">
      <w:pPr>
        <w:pStyle w:val="Heading2"/>
      </w:pPr>
      <w:r>
        <w:t>11. Acceptance</w:t>
      </w:r>
    </w:p>
    <w:p w14:paraId="564441DC" w14:textId="77777777" w:rsidR="00361316" w:rsidRDefault="00000000">
      <w:r>
        <w:t>By booking an appointment with Maison Laura Aesthetics, clients confirm that they have read, understood and accepted this Booking &amp; Cancellation Policy.</w:t>
      </w:r>
    </w:p>
    <w:p w14:paraId="139F7E0D" w14:textId="77777777" w:rsidR="00361316" w:rsidRDefault="00000000">
      <w:pPr>
        <w:pStyle w:val="Heading2"/>
      </w:pPr>
      <w:r>
        <w:t>Clinic Contact</w:t>
      </w:r>
    </w:p>
    <w:p w14:paraId="68B36621" w14:textId="77777777" w:rsidR="00361316" w:rsidRDefault="00000000">
      <w:r>
        <w:t>Maison Laura Aesthetics</w:t>
      </w:r>
      <w:r>
        <w:br/>
        <w:t>Email: maisonlaura.aesthetics@gmail.com</w:t>
      </w:r>
      <w:r>
        <w:br/>
        <w:t>Telephone: ______________________</w:t>
      </w:r>
      <w:r>
        <w:br/>
        <w:t>Website: ______________________</w:t>
      </w:r>
    </w:p>
    <w:sectPr w:rsidR="0036131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5595192">
    <w:abstractNumId w:val="8"/>
  </w:num>
  <w:num w:numId="2" w16cid:durableId="1251620831">
    <w:abstractNumId w:val="6"/>
  </w:num>
  <w:num w:numId="3" w16cid:durableId="1738699187">
    <w:abstractNumId w:val="5"/>
  </w:num>
  <w:num w:numId="4" w16cid:durableId="1002394472">
    <w:abstractNumId w:val="4"/>
  </w:num>
  <w:num w:numId="5" w16cid:durableId="67924719">
    <w:abstractNumId w:val="7"/>
  </w:num>
  <w:num w:numId="6" w16cid:durableId="392434719">
    <w:abstractNumId w:val="3"/>
  </w:num>
  <w:num w:numId="7" w16cid:durableId="2122647296">
    <w:abstractNumId w:val="2"/>
  </w:num>
  <w:num w:numId="8" w16cid:durableId="1476683752">
    <w:abstractNumId w:val="1"/>
  </w:num>
  <w:num w:numId="9" w16cid:durableId="423654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0B15"/>
    <w:rsid w:val="00361316"/>
    <w:rsid w:val="00AA1D8D"/>
    <w:rsid w:val="00B47730"/>
    <w:rsid w:val="00CB0664"/>
    <w:rsid w:val="00E70F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540473"/>
  <w14:defaultImageDpi w14:val="300"/>
  <w15:docId w15:val="{6E14F295-6837-4D09-87BD-1B6EBE71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8C6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skinner</cp:lastModifiedBy>
  <cp:revision>2</cp:revision>
  <dcterms:created xsi:type="dcterms:W3CDTF">2026-07-22T14:08:00Z</dcterms:created>
  <dcterms:modified xsi:type="dcterms:W3CDTF">2026-07-22T14:08:00Z</dcterms:modified>
  <cp:category/>
</cp:coreProperties>
</file>